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hd w:val="clear" w:color="ffffff" w:fill="ffffff"/>
        <w:rPr>
          <w:rFonts w:ascii="Tinos" w:hAnsi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Территориальный отдел – Губкинский кадровый центр предлагает о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знакомиться с вакансиями Министерства обороны 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Российской Федерации.</w:t>
      </w:r>
      <w:r>
        <w:rPr>
          <w:rFonts w:ascii="Tinos" w:hAnsi="Tinos" w:cs="Tinos"/>
          <w:color w:val="000000"/>
          <w:sz w:val="24"/>
          <w:szCs w:val="24"/>
          <w:highlight w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</w:rPr>
      </w:r>
    </w:p>
    <w:p>
      <w:pPr>
        <w:ind w:left="0" w:right="0" w:firstLine="0"/>
        <w:shd w:val="clear" w:color="ffffff" w:fill="ffffff"/>
        <w:rPr>
          <w:rFonts w:ascii="Tinos" w:hAnsi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Граждане, желающие присоединиться к специальной военной операции и встать на защиту Родины и близких, могут заключить контракт на военную службу с Министерством обороны на определенный срок.</w:t>
      </w:r>
      <w:r>
        <w:rPr>
          <w:rFonts w:ascii="Tinos" w:hAnsi="Tinos" w:cs="Tinos"/>
          <w:color w:val="000000"/>
          <w:sz w:val="24"/>
          <w:szCs w:val="24"/>
          <w:highlight w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</w:rPr>
      </w:r>
    </w:p>
    <w:p>
      <w:pPr>
        <w:ind w:left="0" w:right="0" w:firstLine="0"/>
        <w:shd w:val="clear" w:color="ffffff" w:fill="ffffff"/>
        <w:rPr>
          <w:rFonts w:ascii="Tinos" w:hAnsi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Военнослужащие получают различные привилегии и возможности, такие как: повышенная заработная плата, социальные гарантии, обучение и профессиональный рост.</w:t>
      </w:r>
      <w:r>
        <w:rPr>
          <w:rFonts w:ascii="Tinos" w:hAnsi="Tinos" w:cs="Tinos"/>
          <w:color w:val="000000"/>
          <w:sz w:val="24"/>
          <w:szCs w:val="24"/>
          <w:highlight w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</w:rPr>
      </w:r>
    </w:p>
    <w:p>
      <w:pPr>
        <w:pStyle w:val="658"/>
        <w:ind w:left="0" w:right="0" w:firstLine="0"/>
        <w:spacing w:before="0" w:after="0" w:line="71" w:lineRule="atLeast"/>
        <w:shd w:val="clear" w:color="f9f9fa" w:fill="f9f9fa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Подробнее 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о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знакомиться с вакансиями Министерства обороны можно на портале «Работа России».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Какие предусмотрены требования, гарантии и выплаты можно узнать перейдя по ссылке на конкретную вакансию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: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shd w:val="clear" w:color="ffffff" w:fill="ffffff"/>
        <w:rPr>
          <w:rFonts w:ascii="Tinos" w:hAnsi="Tinos" w:cs="Tino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br/>
      </w:r>
      <w:r>
        <w:rPr>
          <w:rFonts w:ascii="Tinos" w:hAnsi="Tinos" w:cs="Tinos"/>
          <w:color w:val="000000"/>
          <w:sz w:val="24"/>
          <w:szCs w:val="24"/>
          <w:highlight w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</w:rPr>
      </w:r>
    </w:p>
    <w:p>
      <w:pPr>
        <w:pStyle w:val="838"/>
        <w:numPr>
          <w:ilvl w:val="0"/>
          <w:numId w:val="4"/>
        </w:numPr>
        <w:ind w:right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Старший оператор бпла (ближнего, дальнего действия, fvp): </w:t>
      </w:r>
      <w:r>
        <w:rPr>
          <w:rFonts w:ascii="Tinos" w:hAnsi="Tinos" w:cs="Tinos"/>
          <w:sz w:val="24"/>
          <w:szCs w:val="24"/>
        </w:rPr>
      </w:r>
      <w:r>
        <w:rPr>
          <w:rFonts w:ascii="Liberation Sans" w:hAnsi="Liberation Sans" w:eastAsia="Liberation Sans" w:cs="Liberation Sans"/>
        </w:rPr>
        <w:br/>
      </w:r>
      <w:r/>
      <w:r/>
      <w:hyperlink r:id="rId9" w:tooltip="https://clck.ru/3G4J5y" w:history="1">
        <w:r>
          <w:rPr>
            <w:rStyle w:val="816"/>
            <w:rFonts w:ascii="Liberation Sans" w:hAnsi="Liberation Sans" w:eastAsia="Liberation Sans" w:cs="Liberation Sans"/>
            <w:b/>
            <w:color w:val="000000"/>
            <w:sz w:val="24"/>
          </w:rPr>
          <w:t xml:space="preserve">clck.ru/3G4J5y</w:t>
        </w:r>
      </w:hyperlink>
      <w:r/>
      <w:r/>
      <w:r>
        <w:rPr>
          <w:rFonts w:ascii="Liberation Sans" w:hAnsi="Liberation Sans" w:eastAsia="Liberation Sans" w:cs="Liberation Sans"/>
        </w:rPr>
      </w:r>
    </w:p>
    <w:p>
      <w:pPr>
        <w:pStyle w:val="838"/>
        <w:numPr>
          <w:ilvl w:val="0"/>
          <w:numId w:val="1"/>
        </w:numPr>
        <w:ind w:right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Оператор - сапер:</w:t>
        <w:br/>
      </w:r>
      <w:r/>
      <w:r>
        <w:rPr>
          <w:rFonts w:ascii="Liberation Sans" w:hAnsi="Liberation Sans" w:eastAsia="Liberation Sans" w:cs="Liberation Sans"/>
        </w:rPr>
      </w:r>
      <w:r/>
      <w:r/>
      <w:hyperlink r:id="rId10" w:tooltip="https://clck.ru/3G4J2H" w:history="1">
        <w:r>
          <w:rPr>
            <w:rStyle w:val="816"/>
            <w:rFonts w:ascii="Liberation Sans" w:hAnsi="Liberation Sans" w:eastAsia="Liberation Sans" w:cs="Liberation Sans"/>
            <w:b/>
            <w:color w:val="000000"/>
            <w:sz w:val="24"/>
          </w:rPr>
          <w:t xml:space="preserve">clck.ru/3G4J2H</w:t>
        </w:r>
      </w:hyperlink>
      <w:r/>
      <w:r/>
      <w:r>
        <w:rPr>
          <w:rFonts w:ascii="Liberation Sans" w:hAnsi="Liberation Sans" w:eastAsia="Liberation Sans" w:cs="Liberation Sans"/>
        </w:rPr>
      </w:r>
    </w:p>
    <w:p>
      <w:pPr>
        <w:pStyle w:val="838"/>
        <w:numPr>
          <w:ilvl w:val="0"/>
          <w:numId w:val="2"/>
        </w:numPr>
        <w:ind w:right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Разведчик </w:t>
        <w:br/>
      </w:r>
      <w:r>
        <w:rPr>
          <w:highlight w:val="none"/>
        </w:rPr>
      </w:r>
      <w:r>
        <w:rPr>
          <w:rFonts w:ascii="Liberation Sans" w:hAnsi="Liberation Sans" w:eastAsia="Liberation Sans" w:cs="Liberation Sans"/>
        </w:rPr>
      </w:r>
      <w:r/>
      <w:r/>
      <w:hyperlink r:id="rId11" w:tooltip="https://clck.ru/3G4Hor" w:history="1">
        <w:r>
          <w:rPr>
            <w:rStyle w:val="816"/>
            <w:rFonts w:ascii="Liberation Sans" w:hAnsi="Liberation Sans" w:eastAsia="Liberation Sans" w:cs="Liberation Sans"/>
            <w:b/>
            <w:color w:val="000000"/>
            <w:sz w:val="24"/>
          </w:rPr>
          <w:t xml:space="preserve">clck.ru/3G4Hor</w:t>
        </w:r>
      </w:hyperlink>
      <w:r/>
      <w:r/>
      <w:r>
        <w:rPr>
          <w:rFonts w:ascii="Liberation Sans" w:hAnsi="Liberation Sans" w:eastAsia="Liberation Sans" w:cs="Liberation Sans"/>
        </w:rPr>
      </w:r>
    </w:p>
    <w:p>
      <w:pPr>
        <w:pStyle w:val="838"/>
        <w:numPr>
          <w:ilvl w:val="0"/>
          <w:numId w:val="2"/>
        </w:numPr>
        <w:ind w:right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Санитар медицинского взвода, медицинской роты</w:t>
      </w:r>
      <w:r>
        <w:rPr>
          <w:rFonts w:ascii="Liberation Sans" w:hAnsi="Liberation Sans" w:eastAsia="Liberation Sans" w:cs="Liberation Sans"/>
        </w:rPr>
        <w:br/>
      </w:r>
      <w:r/>
      <w:r/>
      <w:hyperlink r:id="rId12" w:tooltip="https://clck.ru/3G4Hih" w:history="1">
        <w:r>
          <w:rPr>
            <w:rStyle w:val="816"/>
            <w:rFonts w:ascii="Liberation Sans" w:hAnsi="Liberation Sans" w:eastAsia="Liberation Sans" w:cs="Liberation Sans"/>
            <w:b/>
            <w:color w:val="000000"/>
            <w:sz w:val="24"/>
          </w:rPr>
          <w:t xml:space="preserve">clck.ru/3G4Hih</w:t>
        </w:r>
      </w:hyperlink>
      <w:r/>
      <w:r/>
      <w:r>
        <w:rPr>
          <w:rFonts w:ascii="Liberation Sans" w:hAnsi="Liberation Sans" w:eastAsia="Liberation Sans" w:cs="Liberation Sans"/>
        </w:rPr>
      </w:r>
    </w:p>
    <w:p>
      <w:pPr>
        <w:pStyle w:val="838"/>
        <w:numPr>
          <w:ilvl w:val="0"/>
          <w:numId w:val="3"/>
        </w:numPr>
        <w:ind w:right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Водитель автомобиля</w:t>
      </w:r>
      <w:r>
        <w:rPr>
          <w:rFonts w:ascii="Liberation Sans" w:hAnsi="Liberation Sans" w:eastAsia="Liberation Sans" w:cs="Liberation Sans"/>
        </w:rPr>
        <w:br/>
      </w:r>
      <w:r/>
      <w:r/>
      <w:hyperlink r:id="rId13" w:tooltip="https://clck.ru/3G4Hfq" w:history="1">
        <w:r>
          <w:rPr>
            <w:rStyle w:val="816"/>
            <w:rFonts w:ascii="Liberation Sans" w:hAnsi="Liberation Sans" w:eastAsia="Liberation Sans" w:cs="Liberation Sans"/>
            <w:b/>
            <w:color w:val="000000"/>
            <w:sz w:val="24"/>
          </w:rPr>
          <w:t xml:space="preserve">clck.ru/3G4Hfq</w:t>
        </w:r>
      </w:hyperlink>
      <w:r/>
      <w:r/>
      <w:r>
        <w:rPr>
          <w:rFonts w:ascii="Liberation Sans" w:hAnsi="Liberation Sans" w:eastAsia="Liberation Sans" w:cs="Liberation Sans"/>
        </w:rPr>
      </w:r>
    </w:p>
    <w:p>
      <w:pPr>
        <w:ind w:left="709" w:firstLine="0"/>
      </w:pPr>
      <w:r>
        <w:rPr>
          <w:highlight w:val="none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lck.ru/3G4J5y" TargetMode="External"/><Relationship Id="rId10" Type="http://schemas.openxmlformats.org/officeDocument/2006/relationships/hyperlink" Target="https://clck.ru/3G4J2H" TargetMode="External"/><Relationship Id="rId11" Type="http://schemas.openxmlformats.org/officeDocument/2006/relationships/hyperlink" Target="https://clck.ru/3G4Hor" TargetMode="External"/><Relationship Id="rId12" Type="http://schemas.openxmlformats.org/officeDocument/2006/relationships/hyperlink" Target="https://clck.ru/3G4Hih" TargetMode="External"/><Relationship Id="rId13" Type="http://schemas.openxmlformats.org/officeDocument/2006/relationships/hyperlink" Target="https://clck.ru/3G4Hf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2025-01-29T12:38:16Z</dcterms:modified>
</cp:coreProperties>
</file>